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CA" w:rsidRDefault="005B1B0B">
      <w:r w:rsidRPr="005B1B0B">
        <w:rPr>
          <w:b/>
          <w:noProof/>
          <w:lang w:eastAsia="fr-FR"/>
        </w:rPr>
        <w:drawing>
          <wp:anchor distT="0" distB="0" distL="114300" distR="114300" simplePos="0" relativeHeight="251658240" behindDoc="1" locked="0" layoutInCell="1" allowOverlap="1">
            <wp:simplePos x="0" y="0"/>
            <wp:positionH relativeFrom="column">
              <wp:posOffset>17780</wp:posOffset>
            </wp:positionH>
            <wp:positionV relativeFrom="paragraph">
              <wp:posOffset>-1270</wp:posOffset>
            </wp:positionV>
            <wp:extent cx="2620645" cy="1701800"/>
            <wp:effectExtent l="19050" t="0" r="8255" b="0"/>
            <wp:wrapTight wrapText="bothSides">
              <wp:wrapPolygon edited="0">
                <wp:start x="-157" y="0"/>
                <wp:lineTo x="-157" y="21278"/>
                <wp:lineTo x="21668" y="21278"/>
                <wp:lineTo x="21668" y="0"/>
                <wp:lineTo x="-157" y="0"/>
              </wp:wrapPolygon>
            </wp:wrapTight>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a:stretch>
                      <a:fillRect/>
                    </a:stretch>
                  </pic:blipFill>
                  <pic:spPr bwMode="auto">
                    <a:xfrm>
                      <a:off x="0" y="0"/>
                      <a:ext cx="2620645" cy="1701800"/>
                    </a:xfrm>
                    <a:prstGeom prst="rect">
                      <a:avLst/>
                    </a:prstGeom>
                    <a:noFill/>
                    <a:ln w="9525">
                      <a:noFill/>
                      <a:miter lim="800000"/>
                      <a:headEnd/>
                      <a:tailEnd/>
                    </a:ln>
                  </pic:spPr>
                </pic:pic>
              </a:graphicData>
            </a:graphic>
          </wp:anchor>
        </w:drawing>
      </w:r>
      <w:r w:rsidRPr="005B1B0B">
        <w:rPr>
          <w:b/>
        </w:rPr>
        <w:t>Helmut Schmidt</w:t>
      </w:r>
      <w:r>
        <w:t xml:space="preserve"> (23 décembre 1918, Hambourg -</w:t>
      </w:r>
      <w:r w:rsidR="00582B4B">
        <w:t xml:space="preserve"> </w:t>
      </w:r>
      <w:r>
        <w:t>10 novembre 2015, Hambourg)</w:t>
      </w:r>
    </w:p>
    <w:p w:rsidR="006F0CF1" w:rsidRDefault="00BA0D1E" w:rsidP="005B1B0B">
      <w:pPr>
        <w:spacing w:after="0"/>
      </w:pPr>
      <w:r>
        <w:rPr>
          <w:noProof/>
        </w:rPr>
        <w:pict>
          <v:shapetype id="_x0000_t202" coordsize="21600,21600" o:spt="202" path="m,l,21600r21600,l21600,xe">
            <v:stroke joinstyle="miter"/>
            <v:path gradientshapeok="t" o:connecttype="rect"/>
          </v:shapetype>
          <v:shape id="_x0000_s1026" type="#_x0000_t202" style="position:absolute;margin-left:-216.2pt;margin-top:93.45pt;width:207.7pt;height:32.5pt;z-index:251660288" wrapcoords="-96 0 -96 20965 21600 20965 21600 0 -96 0" stroked="f">
            <v:textbox inset="0,0,0,0">
              <w:txbxContent>
                <w:p w:rsidR="00A05795" w:rsidRPr="00A05795" w:rsidRDefault="00A05795" w:rsidP="00A05795">
                  <w:pPr>
                    <w:pStyle w:val="Caption"/>
                    <w:rPr>
                      <w:b w:val="0"/>
                      <w:noProof/>
                      <w:color w:val="auto"/>
                    </w:rPr>
                  </w:pPr>
                  <w:r w:rsidRPr="00A05795">
                    <w:rPr>
                      <w:b w:val="0"/>
                      <w:color w:val="auto"/>
                    </w:rPr>
                    <w:t>1968. Cigarette et geste sportif, Helmut Schmidt participe à un congrès des jeunes socialistes. Il a 50 ans.</w:t>
                  </w:r>
                </w:p>
              </w:txbxContent>
            </v:textbox>
            <w10:wrap type="tight"/>
          </v:shape>
        </w:pict>
      </w:r>
      <w:r w:rsidR="005B1B0B">
        <w:t>Un nom commun, une personnalité extraordinaire. Son père, professeur de lycée, était né d</w:t>
      </w:r>
      <w:r w:rsidR="006F0CF1">
        <w:t>e la</w:t>
      </w:r>
      <w:r w:rsidR="005B1B0B">
        <w:t xml:space="preserve"> liaison </w:t>
      </w:r>
      <w:r w:rsidR="006F0CF1">
        <w:t>d’</w:t>
      </w:r>
      <w:r w:rsidR="005B1B0B">
        <w:t xml:space="preserve">un banquier juif et </w:t>
      </w:r>
      <w:r w:rsidR="006F0CF1">
        <w:t>d’</w:t>
      </w:r>
      <w:r w:rsidR="005B1B0B">
        <w:t>une serveuse et avait été adopté par une famille Schmidt</w:t>
      </w:r>
      <w:r w:rsidR="006F0CF1">
        <w:t>. C</w:t>
      </w:r>
      <w:r w:rsidR="005B1B0B">
        <w:t>es origines ne furent révélées que longtemps après la guerre. Soldat exemplaire spécialisé en défense aérienne</w:t>
      </w:r>
      <w:r w:rsidR="006F0CF1">
        <w:t xml:space="preserve"> sur tous les fronts, atteignant</w:t>
      </w:r>
      <w:r w:rsidR="005B1B0B">
        <w:t xml:space="preserve"> un grade équiva</w:t>
      </w:r>
      <w:r w:rsidR="006F0CF1">
        <w:t>lent à celui de sous-lieutenant</w:t>
      </w:r>
      <w:r w:rsidR="005B1B0B">
        <w:t xml:space="preserve">, il fut fait prisonnier par les </w:t>
      </w:r>
      <w:r w:rsidR="006F0CF1">
        <w:t>Britanniques en avril 1945. V</w:t>
      </w:r>
      <w:r w:rsidR="005B1B0B">
        <w:t xml:space="preserve">ite libéré, </w:t>
      </w:r>
      <w:r w:rsidR="006F0CF1">
        <w:t xml:space="preserve">il </w:t>
      </w:r>
      <w:r w:rsidR="005B1B0B">
        <w:t>termina en 1949 des études d’économie, travaillant ensuite dans l’administration de Hambourg, ville et Land à la fois.</w:t>
      </w:r>
      <w:r w:rsidR="00F50DCB">
        <w:t xml:space="preserve"> Membre du parti social-démocrate dès la fin de la guerre, il fut </w:t>
      </w:r>
      <w:r w:rsidR="000932AB">
        <w:t xml:space="preserve">élu </w:t>
      </w:r>
      <w:r w:rsidR="00F50DCB">
        <w:t xml:space="preserve">député de la diète fédérale </w:t>
      </w:r>
      <w:r w:rsidR="000932AB">
        <w:t>en</w:t>
      </w:r>
      <w:r w:rsidR="00F50DCB">
        <w:t xml:space="preserve"> 1953 et, avec une petite interruption, jusqu’</w:t>
      </w:r>
      <w:r w:rsidR="000932AB">
        <w:t>en 1987</w:t>
      </w:r>
      <w:r w:rsidR="00F50DCB">
        <w:t>. Helmut Schmidt fut l’homme de</w:t>
      </w:r>
      <w:r w:rsidR="000932AB">
        <w:t xml:space="preserve"> quatre </w:t>
      </w:r>
      <w:r w:rsidR="00F50DCB">
        <w:t>grandes crises</w:t>
      </w:r>
      <w:r w:rsidR="000932AB">
        <w:t>. L</w:t>
      </w:r>
      <w:r w:rsidR="006F0CF1">
        <w:t>es 16 et 17</w:t>
      </w:r>
      <w:r w:rsidR="00F50DCB">
        <w:t xml:space="preserve"> février 1962, sénateur (= ministre) de l’Intérieur de Hambourg, il dirigea avec efficacité et courage les opérations de sauvetage lors du raz de marée</w:t>
      </w:r>
      <w:r w:rsidR="006F0CF1">
        <w:t xml:space="preserve"> qui fit plus de 300 victimes. En 1974, il succéda au chancelier social-démocrate</w:t>
      </w:r>
      <w:r w:rsidR="00F50DCB">
        <w:t xml:space="preserve"> Willy Brandt, contraint à la démission, Günter Guillaume, un espion de la RDA, ayant fait partie de son entourage le plus proche. </w:t>
      </w:r>
      <w:r w:rsidR="000932AB">
        <w:t xml:space="preserve">En 1977 </w:t>
      </w:r>
      <w:r w:rsidR="006F0CF1">
        <w:t>Helmut Schmidt</w:t>
      </w:r>
      <w:r w:rsidR="00F50DCB">
        <w:t xml:space="preserve"> refusait de céder au chantage des terroristes de la Fraction Armée Rouge</w:t>
      </w:r>
      <w:r w:rsidR="00490A83">
        <w:t xml:space="preserve">. Ces derniers assassinèrent leur otage, Hanns Martin Schleyer, « patron des patrons » allemands, quand ils apprirent le 18 octobre la réussite d’une opération risquée, à savoir la libération des passagers du </w:t>
      </w:r>
      <w:r w:rsidR="00490A83" w:rsidRPr="00A05795">
        <w:rPr>
          <w:i/>
        </w:rPr>
        <w:t>Landshut</w:t>
      </w:r>
      <w:r w:rsidR="00490A83">
        <w:t>, un Boeing allemand détourné à Mogadiscio par des terroristes palestiniens</w:t>
      </w:r>
      <w:r w:rsidR="00F50DCB">
        <w:t>.</w:t>
      </w:r>
      <w:r w:rsidR="00490A83">
        <w:t xml:space="preserve"> </w:t>
      </w:r>
      <w:r w:rsidR="00F50DCB">
        <w:t>En 19</w:t>
      </w:r>
      <w:r w:rsidR="00A05795">
        <w:t xml:space="preserve">79, à son initiative, </w:t>
      </w:r>
      <w:r w:rsidR="00F50DCB">
        <w:t xml:space="preserve">l’OTAN </w:t>
      </w:r>
      <w:r w:rsidR="00A05795">
        <w:t xml:space="preserve">décida d’implanter des euromissiles sur le territoire ouest-allemand </w:t>
      </w:r>
      <w:r w:rsidR="00F50DCB">
        <w:t>pour répond</w:t>
      </w:r>
      <w:r w:rsidR="00A05795">
        <w:t>re aux provocations soviétiques, une décision qu’il imposa à une opinion publique allemande très réticente</w:t>
      </w:r>
      <w:r w:rsidR="000042D1">
        <w:t xml:space="preserve"> et à un SPD encore plus réticent</w:t>
      </w:r>
      <w:r w:rsidR="00A05795">
        <w:t xml:space="preserve">. Quand cette implantation fut votée par le </w:t>
      </w:r>
      <w:r w:rsidR="00A05795">
        <w:rPr>
          <w:i/>
        </w:rPr>
        <w:t>Bundestag</w:t>
      </w:r>
      <w:r w:rsidR="00A05795">
        <w:t xml:space="preserve">, en 1983, cet homme, qui pouvait être cassant et autoritaire, n’était plus aux commandes. Le parti libéral, au pouvoir avec la SPD depuis 1969, avait formé une nouvelle coalition avec Helmut Kohl (CDU), qui </w:t>
      </w:r>
      <w:r w:rsidR="005E1F6B">
        <w:t>succéda</w:t>
      </w:r>
      <w:r w:rsidR="00A05795">
        <w:t xml:space="preserve"> à Schmidt le 1</w:t>
      </w:r>
      <w:r w:rsidR="00A05795" w:rsidRPr="00A05795">
        <w:rPr>
          <w:vertAlign w:val="superscript"/>
        </w:rPr>
        <w:t>er</w:t>
      </w:r>
      <w:r w:rsidR="00A05795">
        <w:t xml:space="preserve"> octobre 1982.</w:t>
      </w:r>
      <w:r w:rsidR="000042D1">
        <w:t xml:space="preserve"> Dès 1983 Helmut Schmidt entra dans le directoire de l’hebdomadaire </w:t>
      </w:r>
      <w:r w:rsidR="000932AB">
        <w:t xml:space="preserve">hambourgeois </w:t>
      </w:r>
      <w:r w:rsidR="000042D1">
        <w:rPr>
          <w:i/>
        </w:rPr>
        <w:t>Die Zeit</w:t>
      </w:r>
      <w:r w:rsidR="000042D1">
        <w:t>, un magazine politique et intellectuel de haute tenue. Il se mit à publier un grand nombre de chroniques et de livres, cultivant ses amitiés (l’auteur Siegfried Lenz, Valéry Giscard d’Estaing, Anouar El Sadate, Kissinger…)</w:t>
      </w:r>
      <w:r w:rsidR="006F0CF1">
        <w:t>, son goût de la musique (il était un pianiste accompli)</w:t>
      </w:r>
      <w:r w:rsidR="000042D1">
        <w:t xml:space="preserve"> et affirmant sa liberté jusqu’au bout, en s’affichant constamment en train de fumer : huit cigarettes menthol lors de son dernier entretien télévisé </w:t>
      </w:r>
      <w:r w:rsidR="006F0CF1">
        <w:t>du 28</w:t>
      </w:r>
      <w:r w:rsidR="000042D1">
        <w:t xml:space="preserve"> avril 2015</w:t>
      </w:r>
      <w:r w:rsidR="000932AB">
        <w:t xml:space="preserve"> (il a 96 ans…)</w:t>
      </w:r>
      <w:r w:rsidR="000042D1">
        <w:t> !</w:t>
      </w:r>
      <w:r w:rsidR="00C97E55">
        <w:t xml:space="preserve"> </w:t>
      </w:r>
    </w:p>
    <w:p w:rsidR="00F50DCB" w:rsidRDefault="00C97E55" w:rsidP="005B1B0B">
      <w:pPr>
        <w:spacing w:after="0"/>
      </w:pPr>
      <w:r>
        <w:t>Cet homme, qui entretenait son (élégant) accent de Hambourg, reconnaissa</w:t>
      </w:r>
      <w:r w:rsidR="000932AB">
        <w:t>i</w:t>
      </w:r>
      <w:r>
        <w:t>t qu’il n’avait pas ét</w:t>
      </w:r>
      <w:r w:rsidR="003405B2">
        <w:t>é un résistant héroïque</w:t>
      </w:r>
      <w:r>
        <w:t xml:space="preserve"> pendant la guerre, tout en insistant sur le fait qu’il n’était pas nazi et que la défaite lui avait paru inéluctable dès 1941. </w:t>
      </w:r>
      <w:r w:rsidR="003405B2">
        <w:t xml:space="preserve">Jusqu’à la fin de sa vie, il déclara qu’il n’avait appris l’existence d’Auschwitz qu’à la fin de la guerre. </w:t>
      </w:r>
      <w:r>
        <w:t xml:space="preserve">Le couple qu’il forma </w:t>
      </w:r>
      <w:r w:rsidR="00E53B14">
        <w:t xml:space="preserve">de 1942 à 2010 </w:t>
      </w:r>
      <w:r>
        <w:t>avec</w:t>
      </w:r>
      <w:r w:rsidR="003405B2">
        <w:t xml:space="preserve"> </w:t>
      </w:r>
      <w:r w:rsidR="00E53B14">
        <w:t xml:space="preserve">sa camarade de classe (un projet pilote d’école mixte sous le nazisme !) </w:t>
      </w:r>
      <w:r>
        <w:t>Hannelore (« Loki »)</w:t>
      </w:r>
      <w:r w:rsidR="00E53B14">
        <w:t>, fille d’un ouvrier et d’une couturière,</w:t>
      </w:r>
      <w:r>
        <w:t xml:space="preserve"> passait pour exemplaire</w:t>
      </w:r>
      <w:r w:rsidR="00E53B14">
        <w:t>. L</w:t>
      </w:r>
      <w:r>
        <w:t xml:space="preserve">’aveu tardif d’une brève liaison </w:t>
      </w:r>
      <w:r w:rsidR="00490A83">
        <w:t>en</w:t>
      </w:r>
      <w:r>
        <w:t xml:space="preserve"> 196</w:t>
      </w:r>
      <w:r w:rsidR="00490A83">
        <w:t>6</w:t>
      </w:r>
      <w:r>
        <w:t xml:space="preserve"> fut pour Helmut Schmidt l’occasion de dire à nouveau tout l’attachement qu’il avait pour la compagne de sa vie</w:t>
      </w:r>
      <w:r w:rsidR="00E53B14">
        <w:t>, qui exerça de 1940 à 1972 son métier d’institutrice</w:t>
      </w:r>
      <w:r>
        <w:t>.</w:t>
      </w:r>
      <w:r w:rsidR="003405B2">
        <w:t xml:space="preserve"> Leur fils Helmut, né en 194</w:t>
      </w:r>
      <w:r w:rsidR="00E53B14">
        <w:t>4</w:t>
      </w:r>
      <w:r w:rsidR="003405B2">
        <w:t xml:space="preserve">, n’atteignit pas l’âge d’un an, leur fille Susanne, née en 1947, docteur en économie, s’est installée en Angleterre. </w:t>
      </w:r>
      <w:r w:rsidR="006F0CF1">
        <w:t xml:space="preserve">Ce socialiste conservateur, luthérien de comportement au moins autant que de conviction, patriote hambourgeois et allemand, fut un Européen convaincu. Comme son ami Giscard d’Estaing, il n’a pas </w:t>
      </w:r>
      <w:r w:rsidR="006F0CF1">
        <w:lastRenderedPageBreak/>
        <w:t xml:space="preserve">approuvé l’élargissement précipité de l’Union européenne et regretta le manque d’ambition politique du traité de Maastricht. Il était opposé à l’entrée de la Turquie et aussi à l’immigration </w:t>
      </w:r>
      <w:r w:rsidR="000932AB">
        <w:t xml:space="preserve">massive </w:t>
      </w:r>
      <w:r w:rsidR="006F0CF1">
        <w:t>de groupes issus de « civilisations étrangères ». Il pensait que l’Union européenne avait été « idiote » (</w:t>
      </w:r>
      <w:r w:rsidR="006F0CF1" w:rsidRPr="000042D1">
        <w:rPr>
          <w:i/>
        </w:rPr>
        <w:t>sic</w:t>
      </w:r>
      <w:r w:rsidR="006F0CF1">
        <w:t>) d’envisager d’intégrer la Géorgie et l’Ukraine et pensait que Poutine ne présent</w:t>
      </w:r>
      <w:r w:rsidR="000932AB">
        <w:t>e</w:t>
      </w:r>
      <w:r w:rsidR="006F0CF1">
        <w:t xml:space="preserve"> pas plus de dangers qu’un grand homme d’État qui défend les intérêts de son pays. En revanche, et c’est le principal reproche qu’il faisait à Angela Merkel pour laquelle il avait de l’estime, il pensait que sans une étroite coopération franco-allemande, c’en était fait du projet européen.</w:t>
      </w:r>
      <w:r w:rsidR="00490A83">
        <w:t xml:space="preserve"> </w:t>
      </w:r>
      <w:r w:rsidR="00D80F88">
        <w:t>Ce grand spécialiste d’économie regrettait</w:t>
      </w:r>
      <w:r w:rsidR="00490A83">
        <w:t xml:space="preserve"> notamment que, depuis Jacques Chirac, la France semblât se con</w:t>
      </w:r>
      <w:r w:rsidR="005E1F6B">
        <w:t>tenter d’une « réduction de l</w:t>
      </w:r>
      <w:r w:rsidR="00490A83">
        <w:t>’UE à une zone de libre-échange</w:t>
      </w:r>
      <w:r w:rsidR="00490A83">
        <w:rPr>
          <w:rStyle w:val="FootnoteReference"/>
        </w:rPr>
        <w:footnoteReference w:id="1"/>
      </w:r>
      <w:r w:rsidR="00490A83">
        <w:t> »</w:t>
      </w:r>
      <w:r w:rsidR="004F0818">
        <w:t xml:space="preserve"> et soutint jusqu’à la fin les efforts déployés par Valéry Giscard d’Estaing pour donner corps à une véritable vision </w:t>
      </w:r>
      <w:r w:rsidR="00D80F88">
        <w:t xml:space="preserve">politique </w:t>
      </w:r>
      <w:r w:rsidR="004F0818">
        <w:t xml:space="preserve">de l’Europe visant l’instauration d’un gouvernement politique, économique, financier, fiscal et budgétaire des pays de la zone Euro. </w:t>
      </w:r>
      <w:r w:rsidR="00490A83">
        <w:t>François GENTON.</w:t>
      </w:r>
    </w:p>
    <w:sectPr w:rsidR="00F50DCB" w:rsidSect="003716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969" w:rsidRDefault="00090969" w:rsidP="00490A83">
      <w:pPr>
        <w:spacing w:after="0" w:line="240" w:lineRule="auto"/>
      </w:pPr>
      <w:r>
        <w:separator/>
      </w:r>
    </w:p>
  </w:endnote>
  <w:endnote w:type="continuationSeparator" w:id="0">
    <w:p w:rsidR="00090969" w:rsidRDefault="00090969" w:rsidP="00490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969" w:rsidRDefault="00090969" w:rsidP="00490A83">
      <w:pPr>
        <w:spacing w:after="0" w:line="240" w:lineRule="auto"/>
      </w:pPr>
      <w:r>
        <w:separator/>
      </w:r>
    </w:p>
  </w:footnote>
  <w:footnote w:type="continuationSeparator" w:id="0">
    <w:p w:rsidR="00090969" w:rsidRDefault="00090969" w:rsidP="00490A83">
      <w:pPr>
        <w:spacing w:after="0" w:line="240" w:lineRule="auto"/>
      </w:pPr>
      <w:r>
        <w:continuationSeparator/>
      </w:r>
    </w:p>
  </w:footnote>
  <w:footnote w:id="1">
    <w:p w:rsidR="00490A83" w:rsidRPr="004F0818" w:rsidRDefault="00490A83">
      <w:pPr>
        <w:pStyle w:val="FootnoteText"/>
        <w:rPr>
          <w:lang w:val="de-DE"/>
        </w:rPr>
      </w:pPr>
      <w:r>
        <w:rPr>
          <w:rStyle w:val="FootnoteReference"/>
        </w:rPr>
        <w:footnoteRef/>
      </w:r>
      <w:r w:rsidRPr="004F0818">
        <w:rPr>
          <w:lang w:val="de-DE"/>
        </w:rPr>
        <w:t xml:space="preserve"> Helmut Schmidt, </w:t>
      </w:r>
      <w:r w:rsidRPr="004F0818">
        <w:rPr>
          <w:i/>
          <w:lang w:val="de-DE"/>
        </w:rPr>
        <w:t>Außer Dienst</w:t>
      </w:r>
      <w:r w:rsidRPr="004F0818">
        <w:rPr>
          <w:lang w:val="de-DE"/>
        </w:rPr>
        <w:t xml:space="preserve">, </w:t>
      </w:r>
      <w:r w:rsidR="004F0818" w:rsidRPr="004F0818">
        <w:rPr>
          <w:lang w:val="de-DE"/>
        </w:rPr>
        <w:t xml:space="preserve">München, Siedler, p. </w:t>
      </w:r>
      <w:r w:rsidR="004F0818">
        <w:rPr>
          <w:lang w:val="de-DE"/>
        </w:rPr>
        <w:t>198.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5B1B0B"/>
    <w:rsid w:val="000042D1"/>
    <w:rsid w:val="0007098D"/>
    <w:rsid w:val="00090969"/>
    <w:rsid w:val="000932AB"/>
    <w:rsid w:val="001813FA"/>
    <w:rsid w:val="00191F4E"/>
    <w:rsid w:val="003405B2"/>
    <w:rsid w:val="003716CA"/>
    <w:rsid w:val="00490A83"/>
    <w:rsid w:val="004F0818"/>
    <w:rsid w:val="00582B4B"/>
    <w:rsid w:val="005B1B0B"/>
    <w:rsid w:val="005E1F6B"/>
    <w:rsid w:val="006F0CF1"/>
    <w:rsid w:val="00971767"/>
    <w:rsid w:val="00A05795"/>
    <w:rsid w:val="00B14027"/>
    <w:rsid w:val="00B4183E"/>
    <w:rsid w:val="00BA0D1E"/>
    <w:rsid w:val="00C97E55"/>
    <w:rsid w:val="00D074BE"/>
    <w:rsid w:val="00D80F88"/>
    <w:rsid w:val="00E53B14"/>
    <w:rsid w:val="00F50DCB"/>
    <w:rsid w:val="00F876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0B"/>
    <w:rPr>
      <w:rFonts w:ascii="Tahoma" w:hAnsi="Tahoma" w:cs="Tahoma"/>
      <w:sz w:val="16"/>
      <w:szCs w:val="16"/>
    </w:rPr>
  </w:style>
  <w:style w:type="paragraph" w:styleId="Caption">
    <w:name w:val="caption"/>
    <w:basedOn w:val="Normal"/>
    <w:next w:val="Normal"/>
    <w:uiPriority w:val="35"/>
    <w:unhideWhenUsed/>
    <w:qFormat/>
    <w:rsid w:val="00A05795"/>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490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A83"/>
    <w:rPr>
      <w:sz w:val="20"/>
      <w:szCs w:val="20"/>
    </w:rPr>
  </w:style>
  <w:style w:type="character" w:styleId="FootnoteReference">
    <w:name w:val="footnote reference"/>
    <w:basedOn w:val="DefaultParagraphFont"/>
    <w:uiPriority w:val="99"/>
    <w:semiHidden/>
    <w:unhideWhenUsed/>
    <w:rsid w:val="00490A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19EC3-8E7D-4FAA-8DAE-46E35CF5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François</cp:lastModifiedBy>
  <cp:revision>2</cp:revision>
  <cp:lastPrinted>2015-11-16T10:39:00Z</cp:lastPrinted>
  <dcterms:created xsi:type="dcterms:W3CDTF">2015-11-16T14:36:00Z</dcterms:created>
  <dcterms:modified xsi:type="dcterms:W3CDTF">2015-11-16T14:36:00Z</dcterms:modified>
</cp:coreProperties>
</file>